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D6" w:rsidRDefault="00EE18D6">
      <w:pPr>
        <w:pBdr>
          <w:top w:val="nil"/>
          <w:left w:val="nil"/>
          <w:bottom w:val="nil"/>
          <w:right w:val="nil"/>
          <w:between w:val="nil"/>
        </w:pBdr>
        <w:tabs>
          <w:tab w:val="center" w:pos="4320"/>
          <w:tab w:val="right" w:pos="8640"/>
        </w:tabs>
        <w:rPr>
          <w:rFonts w:ascii="Arial" w:eastAsia="Arial" w:hAnsi="Arial" w:cs="Arial"/>
          <w:color w:val="000000"/>
        </w:rPr>
      </w:pPr>
    </w:p>
    <w:tbl>
      <w:tblPr>
        <w:tblStyle w:val="a1"/>
        <w:tblW w:w="10458" w:type="dxa"/>
        <w:tblLayout w:type="fixed"/>
        <w:tblLook w:val="0000" w:firstRow="0" w:lastRow="0" w:firstColumn="0" w:lastColumn="0" w:noHBand="0" w:noVBand="0"/>
      </w:tblPr>
      <w:tblGrid>
        <w:gridCol w:w="648"/>
        <w:gridCol w:w="2250"/>
        <w:gridCol w:w="7560"/>
      </w:tblGrid>
      <w:tr w:rsidR="00EE18D6">
        <w:tc>
          <w:tcPr>
            <w:tcW w:w="648" w:type="dxa"/>
          </w:tcPr>
          <w:p w:rsidR="00EE18D6" w:rsidRDefault="00601032">
            <w:pPr>
              <w:rPr>
                <w:rFonts w:ascii="Arial" w:eastAsia="Arial" w:hAnsi="Arial" w:cs="Arial"/>
                <w:b/>
                <w:i/>
              </w:rPr>
            </w:pPr>
            <w:r>
              <w:rPr>
                <w:rFonts w:ascii="Arial" w:eastAsia="Arial" w:hAnsi="Arial" w:cs="Arial"/>
                <w:b/>
                <w:i/>
              </w:rPr>
              <w:t>I.</w:t>
            </w:r>
          </w:p>
        </w:tc>
        <w:tc>
          <w:tcPr>
            <w:tcW w:w="2250" w:type="dxa"/>
          </w:tcPr>
          <w:p w:rsidR="00EE18D6" w:rsidRDefault="00601032">
            <w:pPr>
              <w:rPr>
                <w:rFonts w:ascii="Arial" w:eastAsia="Arial" w:hAnsi="Arial" w:cs="Arial"/>
                <w:b/>
                <w:i/>
              </w:rPr>
            </w:pPr>
            <w:r>
              <w:rPr>
                <w:rFonts w:ascii="Arial" w:eastAsia="Arial" w:hAnsi="Arial" w:cs="Arial"/>
                <w:b/>
                <w:i/>
              </w:rPr>
              <w:t>Course Description:</w:t>
            </w:r>
          </w:p>
          <w:p w:rsidR="00EE18D6" w:rsidRDefault="00EE18D6">
            <w:pPr>
              <w:rPr>
                <w:rFonts w:ascii="Arial" w:eastAsia="Arial" w:hAnsi="Arial" w:cs="Arial"/>
                <w:b/>
                <w:i/>
              </w:rPr>
            </w:pPr>
          </w:p>
        </w:tc>
        <w:tc>
          <w:tcPr>
            <w:tcW w:w="7560" w:type="dxa"/>
          </w:tcPr>
          <w:p w:rsidR="00EE18D6" w:rsidRDefault="00601032">
            <w:pPr>
              <w:jc w:val="both"/>
              <w:rPr>
                <w:rFonts w:ascii="Arial" w:eastAsia="Arial" w:hAnsi="Arial" w:cs="Arial"/>
                <w:color w:val="000000"/>
                <w:sz w:val="22"/>
                <w:szCs w:val="22"/>
              </w:rPr>
            </w:pPr>
            <w:r>
              <w:rPr>
                <w:rFonts w:ascii="Arial" w:eastAsia="Arial" w:hAnsi="Arial" w:cs="Arial"/>
                <w:sz w:val="22"/>
                <w:szCs w:val="22"/>
              </w:rPr>
              <w:t>Environmental Science is a course that introduces students to a broad view of the biosphere and the physical parameters that affect it. The course incorporates the scientific and engineering practices reflecting the scientific processes used in science, technology, engineering, and mathematics (STEM) fields. The scientific and engineering practices are implemented through a student-centered and collaborative classroom environment that is laboratory-intensive and includes field investigations and case studies</w:t>
            </w:r>
            <w:r>
              <w:rPr>
                <w:rFonts w:ascii="Arial" w:eastAsia="Arial" w:hAnsi="Arial" w:cs="Arial"/>
                <w:color w:val="000000"/>
                <w:sz w:val="22"/>
                <w:szCs w:val="22"/>
              </w:rPr>
              <w:t xml:space="preserve">. My goal as your teacher is to help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complete classroom assignments, internet activities, hands-on laboratory procedures, and guide you through independent learning activities.  I look forward to the semester and I hope you enjoy! This course WILL challenge you, but will also encourage you in your educational endeavors. You need to be organized, work hard, and use your brain. Always remember, SCIENCE IS FUN!</w:t>
            </w:r>
          </w:p>
          <w:p w:rsidR="00EE18D6" w:rsidRDefault="00EE18D6">
            <w:pPr>
              <w:rPr>
                <w:rFonts w:ascii="Arial" w:eastAsia="Arial" w:hAnsi="Arial" w:cs="Arial"/>
                <w:b/>
                <w:i/>
                <w:sz w:val="22"/>
                <w:szCs w:val="22"/>
              </w:rPr>
            </w:pPr>
          </w:p>
        </w:tc>
      </w:tr>
      <w:tr w:rsidR="00EE18D6">
        <w:tc>
          <w:tcPr>
            <w:tcW w:w="648" w:type="dxa"/>
          </w:tcPr>
          <w:p w:rsidR="00EE18D6" w:rsidRDefault="00EE18D6">
            <w:pPr>
              <w:rPr>
                <w:rFonts w:ascii="Arial" w:eastAsia="Arial" w:hAnsi="Arial" w:cs="Arial"/>
                <w:b/>
                <w:i/>
              </w:rPr>
            </w:pPr>
          </w:p>
        </w:tc>
        <w:tc>
          <w:tcPr>
            <w:tcW w:w="2250" w:type="dxa"/>
          </w:tcPr>
          <w:p w:rsidR="00EE18D6" w:rsidRDefault="00EE18D6">
            <w:pPr>
              <w:rPr>
                <w:rFonts w:ascii="Arial" w:eastAsia="Arial" w:hAnsi="Arial" w:cs="Arial"/>
                <w:b/>
                <w:i/>
              </w:rPr>
            </w:pPr>
          </w:p>
        </w:tc>
        <w:tc>
          <w:tcPr>
            <w:tcW w:w="7560" w:type="dxa"/>
          </w:tcPr>
          <w:p w:rsidR="00EE18D6" w:rsidRDefault="00EE18D6">
            <w:pPr>
              <w:rPr>
                <w:rFonts w:ascii="Arial" w:eastAsia="Arial" w:hAnsi="Arial" w:cs="Arial"/>
                <w:b/>
                <w:i/>
              </w:rPr>
            </w:pPr>
          </w:p>
        </w:tc>
      </w:tr>
      <w:tr w:rsidR="00EE18D6">
        <w:tc>
          <w:tcPr>
            <w:tcW w:w="648" w:type="dxa"/>
          </w:tcPr>
          <w:p w:rsidR="00EE18D6" w:rsidRDefault="00601032">
            <w:pPr>
              <w:rPr>
                <w:rFonts w:ascii="Arial" w:eastAsia="Arial" w:hAnsi="Arial" w:cs="Arial"/>
                <w:b/>
                <w:i/>
              </w:rPr>
            </w:pPr>
            <w:r>
              <w:rPr>
                <w:rFonts w:ascii="Arial" w:eastAsia="Arial" w:hAnsi="Arial" w:cs="Arial"/>
                <w:b/>
                <w:i/>
              </w:rPr>
              <w:t>II.</w:t>
            </w:r>
          </w:p>
        </w:tc>
        <w:tc>
          <w:tcPr>
            <w:tcW w:w="2250" w:type="dxa"/>
          </w:tcPr>
          <w:p w:rsidR="00EE18D6" w:rsidRDefault="00601032">
            <w:pPr>
              <w:rPr>
                <w:rFonts w:ascii="Arial" w:eastAsia="Arial" w:hAnsi="Arial" w:cs="Arial"/>
                <w:b/>
                <w:i/>
              </w:rPr>
            </w:pPr>
            <w:r>
              <w:rPr>
                <w:rFonts w:ascii="Arial" w:eastAsia="Arial" w:hAnsi="Arial" w:cs="Arial"/>
                <w:b/>
                <w:i/>
              </w:rPr>
              <w:t>Course Objectives:</w:t>
            </w:r>
          </w:p>
        </w:tc>
        <w:tc>
          <w:tcPr>
            <w:tcW w:w="7560" w:type="dxa"/>
          </w:tcPr>
          <w:p w:rsidR="00EE18D6" w:rsidRDefault="00601032">
            <w:pPr>
              <w:rPr>
                <w:rFonts w:ascii="Arial" w:eastAsia="Arial" w:hAnsi="Arial" w:cs="Arial"/>
                <w:sz w:val="22"/>
                <w:szCs w:val="22"/>
              </w:rPr>
            </w:pPr>
            <w:r>
              <w:rPr>
                <w:rFonts w:ascii="Arial" w:eastAsia="Arial" w:hAnsi="Arial" w:cs="Arial"/>
                <w:sz w:val="22"/>
                <w:szCs w:val="22"/>
              </w:rPr>
              <w:t>Students will:</w:t>
            </w:r>
          </w:p>
          <w:p w:rsidR="00EE18D6" w:rsidRDefault="00EE18D6">
            <w:pPr>
              <w:pBdr>
                <w:top w:val="nil"/>
                <w:left w:val="nil"/>
                <w:bottom w:val="nil"/>
                <w:right w:val="nil"/>
                <w:between w:val="nil"/>
              </w:pBdr>
              <w:rPr>
                <w:color w:val="000000"/>
              </w:rPr>
            </w:pPr>
          </w:p>
          <w:p w:rsidR="00EE18D6" w:rsidRDefault="00601032">
            <w:pPr>
              <w:pBdr>
                <w:top w:val="nil"/>
                <w:left w:val="nil"/>
                <w:bottom w:val="nil"/>
                <w:right w:val="nil"/>
                <w:between w:val="nil"/>
              </w:pBdr>
              <w:rPr>
                <w:color w:val="000000"/>
                <w:sz w:val="22"/>
                <w:szCs w:val="22"/>
              </w:rPr>
            </w:pPr>
            <w:r>
              <w:rPr>
                <w:color w:val="000000"/>
                <w:sz w:val="22"/>
                <w:szCs w:val="22"/>
              </w:rPr>
              <w:t xml:space="preserve">1. Investigate and analyze the use of nonrenewable energy sources (e.g., fossil fuels, nuclear, natural gas) and renewable energy sources (e.g., solar, wind, hydroelectric, geothermal) and propose solutions for their impact on the environment.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2. Use models to illustrate and communicate the role of photosynthesis and cellular respiration as carbon cycles through the biosphere, atmosphere, hydrosphere, and geosphere.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3. Use mathematics and graphic models to compare factors affecting biodiversity and populations in ecosystems.</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4. Engage in argument from evidence to evaluate how biological or physical changes within ecosystems (e.g., ecological succession, seasonal flooding, volcanic eruptions) affect the number and types of organisms, and that changing conditions may result in a new or altered ecosystem.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5. Engage in argument from evidence to compare how individual versus group behavior (e.g., flocking; cooperative behaviors such as hunting, migrating, and swarming) may affect a species’ chance to survive and reproduce over time.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6. Obtain, evaluate, and communicate information to describe how human activity may affect biodiversity and genetic variation of organisms, including threatened and endangered species.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7. Analyze and interpret data to investigate how a single change on Earth’s surface may cause changes to other Earth systems (e.g., loss of ground vegetation causing an increase in water runoff and soil erosion).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lastRenderedPageBreak/>
              <w:t xml:space="preserve">8. Engage in an evidence-based argument to explain how over time Earth’s systems affect the biosphere and the biosphere affects Earth’s systems (e.g., microbial life increasing the formation of soil; corals creating reefs that alter patterns of erosion and deposition along coastlines).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9. Develop and use models to trace the flow of water, nitrogen, and phosphorus through the hydrosphere, atmosphere, geosphere, and biosphere.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10. Design solutions for protection of natural water resources (e.g., bioassessment, methods of water treatment and conservation) considering properties, uses, and pollutants (e.g., eutrophication, industrial effluents, agricultural runoffs, point and nonpoint pollution resources</w:t>
            </w:r>
            <w:proofErr w:type="gramStart"/>
            <w:r>
              <w:rPr>
                <w:color w:val="000000"/>
                <w:sz w:val="22"/>
                <w:szCs w:val="22"/>
              </w:rPr>
              <w:t>).*</w:t>
            </w:r>
            <w:proofErr w:type="gramEnd"/>
            <w:r>
              <w:rPr>
                <w:color w:val="000000"/>
                <w:sz w:val="22"/>
                <w:szCs w:val="22"/>
              </w:rPr>
              <w:t xml:space="preserve">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11. Engage in argument from evidence to defend how coastal, marine, and freshwater sources (e.g., estuaries, marshes, tidal pools, wetlands, beaches, inlets, rivers, lakes, oceans, coral reefs) support biodiversity, economic stability, and human recreation.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12. Analyze and interpret data and climate models to predict how global or regional climate change can affect Earth’s systems (e.g., precipitation and temperature and their associated impacts on sea level, glacial ice volumes, and atmosphere and ocean composition).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13. Obtain, evaluate, and communicate information based on evidence to explain how key natural resources (e.g., water sources, fertile soils, concentrations of minerals and fossil fuels), natural hazards, and climate changes influence human activity (e.g., mass migrations).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14. Analyze cost-benefit ratios of competing solutions for developing, conserving, managing, recycling, and reusing energy and mineral resources to minimize impacts in natural systems (e.g., determining best practices for agricultural soil use, mining for coal, and exploring for petroleum and natural gas sources</w:t>
            </w:r>
            <w:proofErr w:type="gramStart"/>
            <w:r>
              <w:rPr>
                <w:color w:val="000000"/>
                <w:sz w:val="22"/>
                <w:szCs w:val="22"/>
              </w:rPr>
              <w:t>).*</w:t>
            </w:r>
            <w:proofErr w:type="gramEnd"/>
            <w:r>
              <w:rPr>
                <w:color w:val="000000"/>
                <w:sz w:val="22"/>
                <w:szCs w:val="22"/>
              </w:rPr>
              <w:t xml:space="preserve">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15. Construct an explanation based on evidence to determine the relationships among management of natural resources, human sustainability, and biodiversity (e.g., resources, waste management, per capita consumption, agricultural efficiency, urban planning).</w:t>
            </w:r>
          </w:p>
          <w:p w:rsidR="00EE18D6" w:rsidRDefault="00EE18D6">
            <w:pPr>
              <w:pBdr>
                <w:top w:val="nil"/>
                <w:left w:val="nil"/>
                <w:bottom w:val="nil"/>
                <w:right w:val="nil"/>
                <w:between w:val="nil"/>
              </w:pBdr>
              <w:rPr>
                <w:color w:val="000000"/>
                <w:sz w:val="22"/>
                <w:szCs w:val="22"/>
              </w:rPr>
            </w:pPr>
          </w:p>
          <w:p w:rsidR="00EE18D6" w:rsidRDefault="00EE18D6">
            <w:pPr>
              <w:pBdr>
                <w:top w:val="nil"/>
                <w:left w:val="nil"/>
                <w:bottom w:val="nil"/>
                <w:right w:val="nil"/>
                <w:between w:val="nil"/>
              </w:pBdr>
              <w:rPr>
                <w:color w:val="000000"/>
              </w:rPr>
            </w:pPr>
          </w:p>
          <w:p w:rsidR="00EE18D6" w:rsidRDefault="00601032">
            <w:pPr>
              <w:pBdr>
                <w:top w:val="nil"/>
                <w:left w:val="nil"/>
                <w:bottom w:val="nil"/>
                <w:right w:val="nil"/>
                <w:between w:val="nil"/>
              </w:pBdr>
              <w:rPr>
                <w:color w:val="000000"/>
                <w:sz w:val="22"/>
                <w:szCs w:val="22"/>
              </w:rPr>
            </w:pPr>
            <w:r>
              <w:rPr>
                <w:color w:val="000000"/>
                <w:sz w:val="22"/>
                <w:szCs w:val="22"/>
              </w:rPr>
              <w:t xml:space="preserve">16. Obtain and evaluate information from published results of scientific computational models to illustrate the relationships among Earth’s systems and how these relationships may be impacted by human activity (e.g., effects of an increase in atmospheric carbon dioxide on photosynthetic biomass, effect of ocean acidification on marine populations). </w:t>
            </w:r>
          </w:p>
          <w:p w:rsidR="00EE18D6" w:rsidRDefault="00EE18D6">
            <w:pPr>
              <w:pBdr>
                <w:top w:val="nil"/>
                <w:left w:val="nil"/>
                <w:bottom w:val="nil"/>
                <w:right w:val="nil"/>
                <w:between w:val="nil"/>
              </w:pBdr>
              <w:rPr>
                <w:color w:val="000000"/>
                <w:sz w:val="22"/>
                <w:szCs w:val="22"/>
              </w:rPr>
            </w:pPr>
          </w:p>
          <w:p w:rsidR="00EE18D6" w:rsidRDefault="00601032">
            <w:pPr>
              <w:pBdr>
                <w:top w:val="nil"/>
                <w:left w:val="nil"/>
                <w:bottom w:val="nil"/>
                <w:right w:val="nil"/>
                <w:between w:val="nil"/>
              </w:pBdr>
              <w:rPr>
                <w:color w:val="000000"/>
                <w:sz w:val="22"/>
                <w:szCs w:val="22"/>
              </w:rPr>
            </w:pPr>
            <w:r>
              <w:rPr>
                <w:color w:val="000000"/>
                <w:sz w:val="22"/>
                <w:szCs w:val="22"/>
              </w:rPr>
              <w:t xml:space="preserve">17. Obtain, evaluate, and communicate geological and biological information to determine the types of organisms that live in major biomes. a. Analyze and interpret data collected through geographic research and field investigations (e.g., </w:t>
            </w:r>
            <w:r>
              <w:rPr>
                <w:color w:val="000000"/>
                <w:sz w:val="22"/>
                <w:szCs w:val="22"/>
              </w:rPr>
              <w:lastRenderedPageBreak/>
              <w:t xml:space="preserve">relief, topographic, and physiographic maps; rivers; forest types; watersheds) to describe the biodiversity by region for the state of Alabama (e.g., terrestrial, freshwater, marine, endangered, invasive). </w:t>
            </w:r>
          </w:p>
          <w:p w:rsidR="00EE18D6" w:rsidRDefault="00EE18D6">
            <w:pPr>
              <w:pBdr>
                <w:top w:val="nil"/>
                <w:left w:val="nil"/>
                <w:bottom w:val="nil"/>
                <w:right w:val="nil"/>
                <w:between w:val="nil"/>
              </w:pBdr>
              <w:rPr>
                <w:rFonts w:ascii="Arial" w:eastAsia="Arial" w:hAnsi="Arial" w:cs="Arial"/>
                <w:color w:val="000000"/>
                <w:sz w:val="22"/>
                <w:szCs w:val="22"/>
              </w:rPr>
            </w:pPr>
          </w:p>
          <w:p w:rsidR="00EE18D6" w:rsidRDefault="00EE18D6">
            <w:pPr>
              <w:pBdr>
                <w:top w:val="nil"/>
                <w:left w:val="nil"/>
                <w:bottom w:val="nil"/>
                <w:right w:val="nil"/>
                <w:between w:val="nil"/>
              </w:pBdr>
              <w:rPr>
                <w:rFonts w:ascii="Arial" w:eastAsia="Arial" w:hAnsi="Arial" w:cs="Arial"/>
                <w:color w:val="000000"/>
                <w:sz w:val="22"/>
                <w:szCs w:val="22"/>
              </w:rPr>
            </w:pPr>
          </w:p>
        </w:tc>
      </w:tr>
      <w:tr w:rsidR="00EE18D6">
        <w:tc>
          <w:tcPr>
            <w:tcW w:w="648" w:type="dxa"/>
          </w:tcPr>
          <w:p w:rsidR="00EE18D6" w:rsidRDefault="00EE18D6">
            <w:pPr>
              <w:rPr>
                <w:rFonts w:ascii="Arial" w:eastAsia="Arial" w:hAnsi="Arial" w:cs="Arial"/>
                <w:b/>
                <w:i/>
              </w:rPr>
            </w:pPr>
          </w:p>
        </w:tc>
        <w:tc>
          <w:tcPr>
            <w:tcW w:w="2250" w:type="dxa"/>
          </w:tcPr>
          <w:p w:rsidR="00EE18D6" w:rsidRDefault="00EE18D6">
            <w:pPr>
              <w:rPr>
                <w:rFonts w:ascii="Arial" w:eastAsia="Arial" w:hAnsi="Arial" w:cs="Arial"/>
                <w:b/>
                <w:i/>
              </w:rPr>
            </w:pPr>
          </w:p>
        </w:tc>
        <w:tc>
          <w:tcPr>
            <w:tcW w:w="7560" w:type="dxa"/>
          </w:tcPr>
          <w:p w:rsidR="00EE18D6" w:rsidRDefault="00EE18D6">
            <w:pPr>
              <w:rPr>
                <w:rFonts w:ascii="Arial" w:eastAsia="Arial" w:hAnsi="Arial" w:cs="Arial"/>
                <w:b/>
                <w:i/>
              </w:rPr>
            </w:pPr>
          </w:p>
        </w:tc>
      </w:tr>
      <w:tr w:rsidR="00EE18D6">
        <w:tc>
          <w:tcPr>
            <w:tcW w:w="648" w:type="dxa"/>
          </w:tcPr>
          <w:p w:rsidR="00EE18D6" w:rsidRDefault="00601032">
            <w:pPr>
              <w:rPr>
                <w:rFonts w:ascii="Arial" w:eastAsia="Arial" w:hAnsi="Arial" w:cs="Arial"/>
                <w:b/>
                <w:i/>
              </w:rPr>
            </w:pPr>
            <w:r>
              <w:rPr>
                <w:rFonts w:ascii="Arial" w:eastAsia="Arial" w:hAnsi="Arial" w:cs="Arial"/>
                <w:b/>
                <w:i/>
              </w:rPr>
              <w:t>III.</w:t>
            </w:r>
          </w:p>
        </w:tc>
        <w:tc>
          <w:tcPr>
            <w:tcW w:w="2250" w:type="dxa"/>
          </w:tcPr>
          <w:p w:rsidR="00EE18D6" w:rsidRDefault="00601032">
            <w:pPr>
              <w:rPr>
                <w:rFonts w:ascii="Arial" w:eastAsia="Arial" w:hAnsi="Arial" w:cs="Arial"/>
                <w:b/>
                <w:i/>
              </w:rPr>
            </w:pPr>
            <w:r>
              <w:rPr>
                <w:rFonts w:ascii="Arial" w:eastAsia="Arial" w:hAnsi="Arial" w:cs="Arial"/>
                <w:b/>
                <w:i/>
              </w:rPr>
              <w:t>Classroom Expectations:</w:t>
            </w:r>
          </w:p>
        </w:tc>
        <w:tc>
          <w:tcPr>
            <w:tcW w:w="7560" w:type="dxa"/>
          </w:tcPr>
          <w:p w:rsidR="00EE18D6" w:rsidRDefault="00601032">
            <w:pPr>
              <w:rPr>
                <w:rFonts w:ascii="Arial" w:eastAsia="Arial" w:hAnsi="Arial" w:cs="Arial"/>
                <w:color w:val="000000"/>
                <w:sz w:val="22"/>
                <w:szCs w:val="22"/>
              </w:rPr>
            </w:pPr>
            <w:r>
              <w:rPr>
                <w:rFonts w:ascii="Arial" w:eastAsia="Arial" w:hAnsi="Arial" w:cs="Arial"/>
                <w:color w:val="000000"/>
                <w:sz w:val="22"/>
                <w:szCs w:val="22"/>
              </w:rPr>
              <w:t>Adherence to the following guidelines will insure a safe and enjoyable year for everyone:</w:t>
            </w:r>
          </w:p>
          <w:p w:rsidR="00EE18D6" w:rsidRDefault="00601032">
            <w:pPr>
              <w:rPr>
                <w:rFonts w:ascii="Arial" w:eastAsia="Arial" w:hAnsi="Arial" w:cs="Arial"/>
                <w:color w:val="000000"/>
              </w:rPr>
            </w:pPr>
            <w:r>
              <w:rPr>
                <w:rFonts w:ascii="Arial" w:eastAsia="Arial" w:hAnsi="Arial" w:cs="Arial"/>
                <w:color w:val="000000"/>
              </w:rPr>
              <w:t xml:space="preserve"> You are expected to:</w:t>
            </w:r>
          </w:p>
          <w:p w:rsidR="00EE18D6" w:rsidRDefault="00601032">
            <w:pPr>
              <w:numPr>
                <w:ilvl w:val="0"/>
                <w:numId w:val="1"/>
              </w:numPr>
              <w:tabs>
                <w:tab w:val="left" w:pos="720"/>
              </w:tabs>
              <w:rPr>
                <w:rFonts w:ascii="Arial" w:eastAsia="Arial" w:hAnsi="Arial" w:cs="Arial"/>
                <w:color w:val="000000"/>
              </w:rPr>
            </w:pPr>
            <w:r>
              <w:rPr>
                <w:rFonts w:ascii="Arial" w:eastAsia="Arial" w:hAnsi="Arial" w:cs="Arial"/>
                <w:b/>
                <w:color w:val="000000"/>
              </w:rPr>
              <w:t xml:space="preserve">Be </w:t>
            </w:r>
            <w:proofErr w:type="gramStart"/>
            <w:r>
              <w:rPr>
                <w:rFonts w:ascii="Arial" w:eastAsia="Arial" w:hAnsi="Arial" w:cs="Arial"/>
                <w:b/>
                <w:color w:val="000000"/>
              </w:rPr>
              <w:t>Prepared</w:t>
            </w:r>
            <w:r>
              <w:rPr>
                <w:rFonts w:ascii="Arial" w:eastAsia="Arial" w:hAnsi="Arial" w:cs="Arial"/>
                <w:color w:val="000000"/>
              </w:rPr>
              <w:t xml:space="preserve">  (</w:t>
            </w:r>
            <w:proofErr w:type="gramEnd"/>
            <w:r>
              <w:rPr>
                <w:rFonts w:ascii="Arial" w:eastAsia="Arial" w:hAnsi="Arial" w:cs="Arial"/>
                <w:color w:val="000000"/>
              </w:rPr>
              <w:t>bring your book notebook, homework, pen and pencil to each class.)</w:t>
            </w:r>
          </w:p>
          <w:p w:rsidR="00EE18D6" w:rsidRDefault="00601032">
            <w:pPr>
              <w:numPr>
                <w:ilvl w:val="0"/>
                <w:numId w:val="1"/>
              </w:numPr>
              <w:rPr>
                <w:rFonts w:ascii="Arial" w:eastAsia="Arial" w:hAnsi="Arial" w:cs="Arial"/>
                <w:color w:val="000000"/>
              </w:rPr>
            </w:pPr>
            <w:r>
              <w:rPr>
                <w:rFonts w:ascii="Arial" w:eastAsia="Arial" w:hAnsi="Arial" w:cs="Arial"/>
                <w:b/>
                <w:color w:val="000000"/>
              </w:rPr>
              <w:t xml:space="preserve">Be On </w:t>
            </w:r>
            <w:proofErr w:type="gramStart"/>
            <w:r>
              <w:rPr>
                <w:rFonts w:ascii="Arial" w:eastAsia="Arial" w:hAnsi="Arial" w:cs="Arial"/>
                <w:b/>
                <w:color w:val="000000"/>
              </w:rPr>
              <w:t>Time</w:t>
            </w:r>
            <w:r>
              <w:rPr>
                <w:rFonts w:ascii="Arial" w:eastAsia="Arial" w:hAnsi="Arial" w:cs="Arial"/>
                <w:color w:val="000000"/>
              </w:rPr>
              <w:t xml:space="preserve">  (</w:t>
            </w:r>
            <w:proofErr w:type="gramEnd"/>
            <w:r>
              <w:rPr>
                <w:rFonts w:ascii="Arial" w:eastAsia="Arial" w:hAnsi="Arial" w:cs="Arial"/>
                <w:color w:val="000000"/>
              </w:rPr>
              <w:t xml:space="preserve">don’t be tardy; turn in assignments when they are due; late work is usually equal to no work.) </w:t>
            </w:r>
          </w:p>
          <w:p w:rsidR="00EE18D6" w:rsidRDefault="00601032">
            <w:pPr>
              <w:numPr>
                <w:ilvl w:val="0"/>
                <w:numId w:val="1"/>
              </w:numPr>
              <w:tabs>
                <w:tab w:val="left" w:pos="720"/>
              </w:tabs>
              <w:rPr>
                <w:rFonts w:ascii="Arial" w:eastAsia="Arial" w:hAnsi="Arial" w:cs="Arial"/>
                <w:color w:val="000000"/>
              </w:rPr>
            </w:pPr>
            <w:r>
              <w:rPr>
                <w:rFonts w:ascii="Arial" w:eastAsia="Arial" w:hAnsi="Arial" w:cs="Arial"/>
                <w:b/>
                <w:color w:val="000000"/>
              </w:rPr>
              <w:t>Be “</w:t>
            </w:r>
            <w:proofErr w:type="gramStart"/>
            <w:r>
              <w:rPr>
                <w:rFonts w:ascii="Arial" w:eastAsia="Arial" w:hAnsi="Arial" w:cs="Arial"/>
                <w:b/>
                <w:color w:val="000000"/>
              </w:rPr>
              <w:t>Present”</w:t>
            </w:r>
            <w:r>
              <w:rPr>
                <w:rFonts w:ascii="Arial" w:eastAsia="Arial" w:hAnsi="Arial" w:cs="Arial"/>
                <w:color w:val="000000"/>
              </w:rPr>
              <w:t xml:space="preserve">  (</w:t>
            </w:r>
            <w:proofErr w:type="gramEnd"/>
            <w:r>
              <w:rPr>
                <w:rFonts w:ascii="Arial" w:eastAsia="Arial" w:hAnsi="Arial" w:cs="Arial"/>
                <w:color w:val="000000"/>
              </w:rPr>
              <w:t>pay attention in class; share your ideas, thoughts,</w:t>
            </w:r>
            <w:r>
              <w:rPr>
                <w:rFonts w:ascii="Arial" w:eastAsia="Arial" w:hAnsi="Arial" w:cs="Arial"/>
              </w:rPr>
              <w:t xml:space="preserve"> and insights.)</w:t>
            </w:r>
          </w:p>
          <w:p w:rsidR="00EE18D6" w:rsidRDefault="00601032">
            <w:pPr>
              <w:numPr>
                <w:ilvl w:val="0"/>
                <w:numId w:val="1"/>
              </w:numPr>
              <w:tabs>
                <w:tab w:val="left" w:pos="720"/>
              </w:tabs>
              <w:rPr>
                <w:rFonts w:ascii="Arial" w:eastAsia="Arial" w:hAnsi="Arial" w:cs="Arial"/>
                <w:color w:val="000000"/>
              </w:rPr>
            </w:pPr>
            <w:r>
              <w:rPr>
                <w:rFonts w:ascii="Arial" w:eastAsia="Arial" w:hAnsi="Arial" w:cs="Arial"/>
                <w:b/>
                <w:color w:val="000000"/>
              </w:rPr>
              <w:t xml:space="preserve">Be </w:t>
            </w:r>
            <w:proofErr w:type="gramStart"/>
            <w:r>
              <w:rPr>
                <w:rFonts w:ascii="Arial" w:eastAsia="Arial" w:hAnsi="Arial" w:cs="Arial"/>
                <w:b/>
                <w:color w:val="000000"/>
              </w:rPr>
              <w:t>Respectful</w:t>
            </w:r>
            <w:r>
              <w:rPr>
                <w:rFonts w:ascii="Arial" w:eastAsia="Arial" w:hAnsi="Arial" w:cs="Arial"/>
                <w:color w:val="000000"/>
              </w:rPr>
              <w:t xml:space="preserve">  (</w:t>
            </w:r>
            <w:proofErr w:type="gramEnd"/>
            <w:r>
              <w:rPr>
                <w:rFonts w:ascii="Arial" w:eastAsia="Arial" w:hAnsi="Arial" w:cs="Arial"/>
                <w:color w:val="000000"/>
              </w:rPr>
              <w:t>treat other people and the room itself with consideration.)</w:t>
            </w:r>
          </w:p>
          <w:p w:rsidR="00EE18D6" w:rsidRDefault="00601032">
            <w:pPr>
              <w:numPr>
                <w:ilvl w:val="0"/>
                <w:numId w:val="1"/>
              </w:numPr>
              <w:rPr>
                <w:rFonts w:ascii="Arial" w:eastAsia="Arial" w:hAnsi="Arial" w:cs="Arial"/>
                <w:color w:val="000000"/>
              </w:rPr>
            </w:pPr>
            <w:r>
              <w:rPr>
                <w:rFonts w:ascii="Arial" w:eastAsia="Arial" w:hAnsi="Arial" w:cs="Arial"/>
                <w:b/>
                <w:color w:val="000000"/>
              </w:rPr>
              <w:t xml:space="preserve">Be Honest </w:t>
            </w:r>
            <w:r>
              <w:rPr>
                <w:rFonts w:ascii="Arial" w:eastAsia="Arial" w:hAnsi="Arial" w:cs="Arial"/>
                <w:color w:val="000000"/>
              </w:rPr>
              <w:t>(do your own work with pride; tell the truth)</w:t>
            </w:r>
          </w:p>
          <w:p w:rsidR="00EE18D6" w:rsidRDefault="00EE18D6">
            <w:pPr>
              <w:jc w:val="both"/>
              <w:rPr>
                <w:rFonts w:ascii="Arial" w:eastAsia="Arial" w:hAnsi="Arial" w:cs="Arial"/>
                <w:sz w:val="22"/>
                <w:szCs w:val="22"/>
              </w:rPr>
            </w:pPr>
          </w:p>
          <w:p w:rsidR="00EE18D6" w:rsidRDefault="00601032">
            <w:pPr>
              <w:jc w:val="both"/>
              <w:rPr>
                <w:rFonts w:ascii="Arial" w:eastAsia="Arial" w:hAnsi="Arial" w:cs="Arial"/>
                <w:sz w:val="22"/>
                <w:szCs w:val="22"/>
              </w:rPr>
            </w:pPr>
            <w:r>
              <w:rPr>
                <w:rFonts w:ascii="Arial" w:eastAsia="Arial" w:hAnsi="Arial" w:cs="Arial"/>
                <w:sz w:val="22"/>
                <w:szCs w:val="22"/>
              </w:rPr>
              <w:t xml:space="preserve">All gum, candy, food, drinks, electronic devices, etc. should be put  </w:t>
            </w:r>
          </w:p>
          <w:p w:rsidR="00EE18D6" w:rsidRDefault="00601032">
            <w:pPr>
              <w:jc w:val="both"/>
              <w:rPr>
                <w:rFonts w:ascii="Arial" w:eastAsia="Arial" w:hAnsi="Arial" w:cs="Arial"/>
                <w:sz w:val="22"/>
                <w:szCs w:val="22"/>
              </w:rPr>
            </w:pPr>
            <w:r>
              <w:rPr>
                <w:rFonts w:ascii="Arial" w:eastAsia="Arial" w:hAnsi="Arial" w:cs="Arial"/>
                <w:sz w:val="22"/>
                <w:szCs w:val="22"/>
              </w:rPr>
              <w:t xml:space="preserve">    away during class.</w:t>
            </w:r>
          </w:p>
          <w:p w:rsidR="00EE18D6" w:rsidRDefault="00EE18D6">
            <w:pPr>
              <w:rPr>
                <w:color w:val="000000"/>
              </w:rPr>
            </w:pPr>
          </w:p>
          <w:p w:rsidR="00EE18D6" w:rsidRDefault="00EE18D6">
            <w:pPr>
              <w:rPr>
                <w:color w:val="000000"/>
              </w:rPr>
            </w:pPr>
          </w:p>
          <w:p w:rsidR="00EE18D6" w:rsidRDefault="00EE18D6">
            <w:pPr>
              <w:jc w:val="both"/>
              <w:rPr>
                <w:rFonts w:ascii="Arial" w:eastAsia="Arial" w:hAnsi="Arial" w:cs="Arial"/>
                <w:sz w:val="22"/>
                <w:szCs w:val="22"/>
              </w:rPr>
            </w:pPr>
          </w:p>
          <w:p w:rsidR="00EE18D6" w:rsidRDefault="00601032">
            <w:pPr>
              <w:jc w:val="both"/>
              <w:rPr>
                <w:rFonts w:ascii="Arial" w:eastAsia="Arial" w:hAnsi="Arial" w:cs="Arial"/>
                <w:sz w:val="22"/>
                <w:szCs w:val="22"/>
              </w:rPr>
            </w:pPr>
            <w:r>
              <w:rPr>
                <w:rFonts w:ascii="Arial" w:eastAsia="Arial" w:hAnsi="Arial" w:cs="Arial"/>
                <w:sz w:val="22"/>
                <w:szCs w:val="22"/>
              </w:rPr>
              <w:t>*Choosing not to follow these classroom guidelines will result in the following:</w:t>
            </w:r>
          </w:p>
          <w:p w:rsidR="00EE18D6" w:rsidRDefault="00601032">
            <w:pPr>
              <w:rPr>
                <w:rFonts w:ascii="Arial" w:eastAsia="Arial" w:hAnsi="Arial" w:cs="Arial"/>
                <w:sz w:val="22"/>
                <w:szCs w:val="22"/>
              </w:rPr>
            </w:pPr>
            <w:r>
              <w:rPr>
                <w:rFonts w:ascii="Arial" w:eastAsia="Arial" w:hAnsi="Arial" w:cs="Arial"/>
                <w:sz w:val="22"/>
                <w:szCs w:val="22"/>
              </w:rPr>
              <w:t>1. Student conference</w:t>
            </w:r>
          </w:p>
          <w:p w:rsidR="00EE18D6" w:rsidRDefault="00601032">
            <w:pPr>
              <w:rPr>
                <w:rFonts w:ascii="Arial" w:eastAsia="Arial" w:hAnsi="Arial" w:cs="Arial"/>
                <w:sz w:val="22"/>
                <w:szCs w:val="22"/>
              </w:rPr>
            </w:pPr>
            <w:r>
              <w:rPr>
                <w:rFonts w:ascii="Arial" w:eastAsia="Arial" w:hAnsi="Arial" w:cs="Arial"/>
                <w:sz w:val="22"/>
                <w:szCs w:val="22"/>
              </w:rPr>
              <w:t>2. Parent notification/conference</w:t>
            </w:r>
          </w:p>
          <w:p w:rsidR="00EE18D6" w:rsidRDefault="00601032">
            <w:pPr>
              <w:rPr>
                <w:rFonts w:ascii="Arial" w:eastAsia="Arial" w:hAnsi="Arial" w:cs="Arial"/>
                <w:sz w:val="22"/>
                <w:szCs w:val="22"/>
              </w:rPr>
            </w:pPr>
            <w:r>
              <w:rPr>
                <w:rFonts w:ascii="Arial" w:eastAsia="Arial" w:hAnsi="Arial" w:cs="Arial"/>
                <w:sz w:val="22"/>
                <w:szCs w:val="22"/>
              </w:rPr>
              <w:t>3. Before/after school detention</w:t>
            </w:r>
          </w:p>
          <w:p w:rsidR="00EE18D6" w:rsidRDefault="00601032">
            <w:pPr>
              <w:rPr>
                <w:rFonts w:ascii="Arial" w:eastAsia="Arial" w:hAnsi="Arial" w:cs="Arial"/>
                <w:sz w:val="22"/>
                <w:szCs w:val="22"/>
              </w:rPr>
            </w:pPr>
            <w:r>
              <w:rPr>
                <w:rFonts w:ascii="Arial" w:eastAsia="Arial" w:hAnsi="Arial" w:cs="Arial"/>
                <w:sz w:val="22"/>
                <w:szCs w:val="22"/>
              </w:rPr>
              <w:t>4. Office referral</w:t>
            </w:r>
          </w:p>
        </w:tc>
      </w:tr>
      <w:tr w:rsidR="00EE18D6">
        <w:tc>
          <w:tcPr>
            <w:tcW w:w="648" w:type="dxa"/>
          </w:tcPr>
          <w:p w:rsidR="00EE18D6" w:rsidRDefault="00EE18D6">
            <w:pPr>
              <w:rPr>
                <w:rFonts w:ascii="Arial" w:eastAsia="Arial" w:hAnsi="Arial" w:cs="Arial"/>
                <w:b/>
                <w:i/>
              </w:rPr>
            </w:pPr>
          </w:p>
        </w:tc>
        <w:tc>
          <w:tcPr>
            <w:tcW w:w="2250" w:type="dxa"/>
          </w:tcPr>
          <w:p w:rsidR="00EE18D6" w:rsidRDefault="00EE18D6">
            <w:pPr>
              <w:rPr>
                <w:rFonts w:ascii="Arial" w:eastAsia="Arial" w:hAnsi="Arial" w:cs="Arial"/>
                <w:b/>
                <w:i/>
              </w:rPr>
            </w:pPr>
          </w:p>
        </w:tc>
        <w:tc>
          <w:tcPr>
            <w:tcW w:w="7560" w:type="dxa"/>
          </w:tcPr>
          <w:p w:rsidR="00EE18D6" w:rsidRDefault="00EE18D6">
            <w:pPr>
              <w:rPr>
                <w:rFonts w:ascii="Arial" w:eastAsia="Arial" w:hAnsi="Arial" w:cs="Arial"/>
                <w:b/>
                <w:i/>
              </w:rPr>
            </w:pPr>
          </w:p>
        </w:tc>
      </w:tr>
      <w:tr w:rsidR="00EE18D6">
        <w:tc>
          <w:tcPr>
            <w:tcW w:w="648" w:type="dxa"/>
          </w:tcPr>
          <w:p w:rsidR="00EE18D6" w:rsidRDefault="00601032">
            <w:pPr>
              <w:rPr>
                <w:rFonts w:ascii="Arial" w:eastAsia="Arial" w:hAnsi="Arial" w:cs="Arial"/>
                <w:b/>
                <w:i/>
              </w:rPr>
            </w:pPr>
            <w:r>
              <w:rPr>
                <w:rFonts w:ascii="Arial" w:eastAsia="Arial" w:hAnsi="Arial" w:cs="Arial"/>
                <w:b/>
                <w:i/>
              </w:rPr>
              <w:t>IV.</w:t>
            </w:r>
          </w:p>
        </w:tc>
        <w:tc>
          <w:tcPr>
            <w:tcW w:w="2250" w:type="dxa"/>
          </w:tcPr>
          <w:p w:rsidR="00EE18D6" w:rsidRDefault="00601032">
            <w:pPr>
              <w:rPr>
                <w:rFonts w:ascii="Arial" w:eastAsia="Arial" w:hAnsi="Arial" w:cs="Arial"/>
                <w:b/>
                <w:i/>
              </w:rPr>
            </w:pPr>
            <w:r>
              <w:rPr>
                <w:rFonts w:ascii="Arial" w:eastAsia="Arial" w:hAnsi="Arial" w:cs="Arial"/>
                <w:b/>
                <w:i/>
              </w:rPr>
              <w:t>BJ Grading Policy:</w:t>
            </w:r>
          </w:p>
        </w:tc>
        <w:tc>
          <w:tcPr>
            <w:tcW w:w="7560" w:type="dxa"/>
          </w:tcPr>
          <w:p w:rsidR="00EE18D6" w:rsidRDefault="0060103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All grades will be placed into weighted categories, and quarter grades will be computer calculated by the following percentages:</w:t>
            </w:r>
          </w:p>
          <w:p w:rsidR="00EE18D6" w:rsidRDefault="00601032">
            <w:pPr>
              <w:rPr>
                <w:rFonts w:ascii="Arial" w:eastAsia="Arial" w:hAnsi="Arial" w:cs="Arial"/>
                <w:sz w:val="22"/>
                <w:szCs w:val="22"/>
              </w:rPr>
            </w:pPr>
            <w:r>
              <w:rPr>
                <w:rFonts w:ascii="Arial" w:eastAsia="Arial" w:hAnsi="Arial" w:cs="Arial"/>
                <w:sz w:val="22"/>
                <w:szCs w:val="22"/>
              </w:rPr>
              <w:t xml:space="preserve">          1. Examinations/quizzes/major projects – 70%</w:t>
            </w:r>
          </w:p>
          <w:p w:rsidR="00EE18D6" w:rsidRDefault="00601032">
            <w:pPr>
              <w:rPr>
                <w:rFonts w:ascii="Arial" w:eastAsia="Arial" w:hAnsi="Arial" w:cs="Arial"/>
                <w:sz w:val="22"/>
                <w:szCs w:val="22"/>
              </w:rPr>
            </w:pPr>
            <w:r>
              <w:rPr>
                <w:rFonts w:ascii="Arial" w:eastAsia="Arial" w:hAnsi="Arial" w:cs="Arial"/>
                <w:sz w:val="22"/>
                <w:szCs w:val="22"/>
              </w:rPr>
              <w:t xml:space="preserve">          2. Labs/Homework/Classwork/Daily Participation – 30%</w:t>
            </w:r>
          </w:p>
          <w:p w:rsidR="00EE18D6" w:rsidRDefault="00601032">
            <w:pPr>
              <w:rPr>
                <w:rFonts w:ascii="Arial" w:eastAsia="Arial" w:hAnsi="Arial" w:cs="Arial"/>
                <w:sz w:val="22"/>
                <w:szCs w:val="22"/>
              </w:rPr>
            </w:pPr>
            <w:r>
              <w:rPr>
                <w:rFonts w:ascii="Arial" w:eastAsia="Arial" w:hAnsi="Arial" w:cs="Arial"/>
                <w:sz w:val="22"/>
                <w:szCs w:val="22"/>
              </w:rPr>
              <w:t xml:space="preserve"> Your final exam will count 20% toward your semester grade.</w:t>
            </w:r>
          </w:p>
        </w:tc>
      </w:tr>
      <w:tr w:rsidR="00EE18D6">
        <w:tc>
          <w:tcPr>
            <w:tcW w:w="648" w:type="dxa"/>
          </w:tcPr>
          <w:p w:rsidR="00EE18D6" w:rsidRDefault="00EE18D6">
            <w:pPr>
              <w:rPr>
                <w:rFonts w:ascii="Arial" w:eastAsia="Arial" w:hAnsi="Arial" w:cs="Arial"/>
                <w:b/>
                <w:i/>
              </w:rPr>
            </w:pPr>
          </w:p>
        </w:tc>
        <w:tc>
          <w:tcPr>
            <w:tcW w:w="2250" w:type="dxa"/>
          </w:tcPr>
          <w:p w:rsidR="00EE18D6" w:rsidRDefault="00EE18D6">
            <w:pPr>
              <w:rPr>
                <w:rFonts w:ascii="Arial" w:eastAsia="Arial" w:hAnsi="Arial" w:cs="Arial"/>
                <w:b/>
                <w:i/>
              </w:rPr>
            </w:pPr>
          </w:p>
        </w:tc>
        <w:tc>
          <w:tcPr>
            <w:tcW w:w="7560" w:type="dxa"/>
          </w:tcPr>
          <w:p w:rsidR="00EE18D6" w:rsidRDefault="00EE18D6">
            <w:pPr>
              <w:rPr>
                <w:rFonts w:ascii="Arial" w:eastAsia="Arial" w:hAnsi="Arial" w:cs="Arial"/>
                <w:b/>
                <w:i/>
              </w:rPr>
            </w:pPr>
          </w:p>
        </w:tc>
      </w:tr>
      <w:tr w:rsidR="00EE18D6">
        <w:tc>
          <w:tcPr>
            <w:tcW w:w="648" w:type="dxa"/>
          </w:tcPr>
          <w:p w:rsidR="00EE18D6" w:rsidRDefault="00601032">
            <w:pPr>
              <w:rPr>
                <w:rFonts w:ascii="Arial" w:eastAsia="Arial" w:hAnsi="Arial" w:cs="Arial"/>
                <w:b/>
                <w:i/>
              </w:rPr>
            </w:pPr>
            <w:r>
              <w:rPr>
                <w:rFonts w:ascii="Arial" w:eastAsia="Arial" w:hAnsi="Arial" w:cs="Arial"/>
                <w:b/>
                <w:i/>
              </w:rPr>
              <w:t>V.</w:t>
            </w:r>
          </w:p>
        </w:tc>
        <w:tc>
          <w:tcPr>
            <w:tcW w:w="2250" w:type="dxa"/>
          </w:tcPr>
          <w:p w:rsidR="00EE18D6" w:rsidRDefault="00601032">
            <w:pPr>
              <w:rPr>
                <w:rFonts w:ascii="Arial" w:eastAsia="Arial" w:hAnsi="Arial" w:cs="Arial"/>
                <w:b/>
                <w:i/>
              </w:rPr>
            </w:pPr>
            <w:r>
              <w:rPr>
                <w:rFonts w:ascii="Arial" w:eastAsia="Arial" w:hAnsi="Arial" w:cs="Arial"/>
                <w:b/>
                <w:i/>
              </w:rPr>
              <w:t>BJ Make-up Test Policy:</w:t>
            </w:r>
          </w:p>
        </w:tc>
        <w:tc>
          <w:tcPr>
            <w:tcW w:w="7560" w:type="dxa"/>
          </w:tcPr>
          <w:p w:rsidR="00EE18D6" w:rsidRDefault="00E4273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If a test or quiz is missed, the student will need to contact Coach Hollingsworth to set up a time for the make-up. </w:t>
            </w:r>
          </w:p>
          <w:p w:rsidR="00E4273B" w:rsidRDefault="00E4273B">
            <w:pPr>
              <w:pBdr>
                <w:top w:val="nil"/>
                <w:left w:val="nil"/>
                <w:bottom w:val="nil"/>
                <w:right w:val="nil"/>
                <w:between w:val="nil"/>
              </w:pBdr>
              <w:rPr>
                <w:rFonts w:ascii="Arial" w:eastAsia="Arial" w:hAnsi="Arial" w:cs="Arial"/>
                <w:color w:val="000000"/>
                <w:sz w:val="22"/>
                <w:szCs w:val="22"/>
              </w:rPr>
            </w:pPr>
          </w:p>
        </w:tc>
      </w:tr>
      <w:tr w:rsidR="00EE18D6">
        <w:trPr>
          <w:trHeight w:val="234"/>
        </w:trPr>
        <w:tc>
          <w:tcPr>
            <w:tcW w:w="648" w:type="dxa"/>
          </w:tcPr>
          <w:p w:rsidR="00EE18D6" w:rsidRDefault="001525E2">
            <w:pPr>
              <w:rPr>
                <w:rFonts w:ascii="Arial" w:eastAsia="Arial" w:hAnsi="Arial" w:cs="Arial"/>
                <w:b/>
                <w:i/>
              </w:rPr>
            </w:pPr>
            <w:r>
              <w:rPr>
                <w:rFonts w:ascii="Arial" w:eastAsia="Arial" w:hAnsi="Arial" w:cs="Arial"/>
                <w:b/>
                <w:i/>
              </w:rPr>
              <w:t xml:space="preserve">VI.   </w:t>
            </w:r>
          </w:p>
          <w:p w:rsidR="001525E2" w:rsidRDefault="001525E2">
            <w:pPr>
              <w:rPr>
                <w:rFonts w:ascii="Arial" w:eastAsia="Arial" w:hAnsi="Arial" w:cs="Arial"/>
                <w:b/>
                <w:i/>
              </w:rPr>
            </w:pPr>
          </w:p>
        </w:tc>
        <w:tc>
          <w:tcPr>
            <w:tcW w:w="2250" w:type="dxa"/>
          </w:tcPr>
          <w:p w:rsidR="00EE18D6" w:rsidRDefault="001525E2">
            <w:pPr>
              <w:rPr>
                <w:rFonts w:ascii="Arial" w:eastAsia="Arial" w:hAnsi="Arial" w:cs="Arial"/>
                <w:b/>
                <w:i/>
              </w:rPr>
            </w:pPr>
            <w:r>
              <w:rPr>
                <w:rFonts w:ascii="Arial" w:eastAsia="Arial" w:hAnsi="Arial" w:cs="Arial"/>
                <w:b/>
                <w:i/>
              </w:rPr>
              <w:t>Virtual Learning Expectation</w:t>
            </w:r>
          </w:p>
          <w:p w:rsidR="001525E2" w:rsidRDefault="001525E2">
            <w:pPr>
              <w:rPr>
                <w:rFonts w:ascii="Arial" w:eastAsia="Arial" w:hAnsi="Arial" w:cs="Arial"/>
                <w:b/>
                <w:i/>
              </w:rPr>
            </w:pPr>
          </w:p>
        </w:tc>
        <w:tc>
          <w:tcPr>
            <w:tcW w:w="7560" w:type="dxa"/>
          </w:tcPr>
          <w:p w:rsidR="00EE18D6" w:rsidRDefault="001525E2" w:rsidP="001525E2">
            <w:pPr>
              <w:pStyle w:val="ListParagraph"/>
              <w:numPr>
                <w:ilvl w:val="0"/>
                <w:numId w:val="4"/>
              </w:numPr>
              <w:rPr>
                <w:rFonts w:ascii="Arial" w:eastAsia="Arial" w:hAnsi="Arial" w:cs="Arial"/>
                <w:sz w:val="20"/>
                <w:szCs w:val="20"/>
              </w:rPr>
            </w:pPr>
            <w:r>
              <w:rPr>
                <w:rFonts w:ascii="Arial" w:eastAsia="Arial" w:hAnsi="Arial" w:cs="Arial"/>
                <w:sz w:val="20"/>
                <w:szCs w:val="20"/>
              </w:rPr>
              <w:t>Check Schoology daily and keep up with all virtual assignments.</w:t>
            </w:r>
          </w:p>
          <w:p w:rsidR="001525E2" w:rsidRDefault="001525E2" w:rsidP="001525E2">
            <w:pPr>
              <w:pStyle w:val="ListParagraph"/>
              <w:numPr>
                <w:ilvl w:val="0"/>
                <w:numId w:val="4"/>
              </w:numPr>
              <w:rPr>
                <w:rFonts w:ascii="Arial" w:eastAsia="Arial" w:hAnsi="Arial" w:cs="Arial"/>
                <w:sz w:val="20"/>
                <w:szCs w:val="20"/>
              </w:rPr>
            </w:pPr>
            <w:r>
              <w:rPr>
                <w:rFonts w:ascii="Arial" w:eastAsia="Arial" w:hAnsi="Arial" w:cs="Arial"/>
                <w:sz w:val="20"/>
                <w:szCs w:val="20"/>
              </w:rPr>
              <w:t>Check the weekly overview each week to see when live sessions are scheduled.</w:t>
            </w:r>
          </w:p>
          <w:p w:rsidR="001525E2" w:rsidRDefault="001525E2" w:rsidP="001525E2">
            <w:pPr>
              <w:pStyle w:val="ListParagraph"/>
              <w:numPr>
                <w:ilvl w:val="0"/>
                <w:numId w:val="4"/>
              </w:numPr>
              <w:rPr>
                <w:rFonts w:ascii="Arial" w:eastAsia="Arial" w:hAnsi="Arial" w:cs="Arial"/>
                <w:sz w:val="20"/>
                <w:szCs w:val="20"/>
              </w:rPr>
            </w:pPr>
            <w:r>
              <w:rPr>
                <w:rFonts w:ascii="Arial" w:eastAsia="Arial" w:hAnsi="Arial" w:cs="Arial"/>
                <w:sz w:val="20"/>
                <w:szCs w:val="20"/>
              </w:rPr>
              <w:t>Communicate regularly with Coach Hollingsworth if you have any questions, concerns, or issues with course work</w:t>
            </w:r>
          </w:p>
          <w:p w:rsidR="001525E2" w:rsidRDefault="001525E2" w:rsidP="001525E2">
            <w:pPr>
              <w:pStyle w:val="ListParagraph"/>
              <w:numPr>
                <w:ilvl w:val="0"/>
                <w:numId w:val="4"/>
              </w:numPr>
              <w:rPr>
                <w:rFonts w:ascii="Arial" w:eastAsia="Arial" w:hAnsi="Arial" w:cs="Arial"/>
                <w:sz w:val="20"/>
                <w:szCs w:val="20"/>
              </w:rPr>
            </w:pPr>
            <w:r>
              <w:rPr>
                <w:rFonts w:ascii="Arial" w:eastAsia="Arial" w:hAnsi="Arial" w:cs="Arial"/>
                <w:sz w:val="20"/>
                <w:szCs w:val="20"/>
              </w:rPr>
              <w:t>Participate!</w:t>
            </w:r>
          </w:p>
          <w:p w:rsidR="001525E2" w:rsidRPr="001525E2" w:rsidRDefault="001525E2" w:rsidP="001525E2">
            <w:pPr>
              <w:rPr>
                <w:rFonts w:ascii="Arial" w:eastAsia="Arial" w:hAnsi="Arial" w:cs="Arial"/>
                <w:sz w:val="20"/>
                <w:szCs w:val="20"/>
              </w:rPr>
            </w:pPr>
            <w:r>
              <w:rPr>
                <w:rFonts w:ascii="Arial" w:eastAsia="Arial" w:hAnsi="Arial" w:cs="Arial"/>
                <w:sz w:val="20"/>
                <w:szCs w:val="20"/>
              </w:rPr>
              <w:t>Additional virtual expectations are listed on Coach Hollingsworth’s website.</w:t>
            </w:r>
            <w:bookmarkStart w:id="0" w:name="_GoBack"/>
            <w:bookmarkEnd w:id="0"/>
          </w:p>
        </w:tc>
      </w:tr>
      <w:tr w:rsidR="00EE18D6">
        <w:tc>
          <w:tcPr>
            <w:tcW w:w="648" w:type="dxa"/>
          </w:tcPr>
          <w:p w:rsidR="00EE18D6" w:rsidRDefault="00601032">
            <w:pPr>
              <w:rPr>
                <w:rFonts w:ascii="Arial" w:eastAsia="Arial" w:hAnsi="Arial" w:cs="Arial"/>
                <w:b/>
                <w:i/>
              </w:rPr>
            </w:pPr>
            <w:r>
              <w:rPr>
                <w:rFonts w:ascii="Arial" w:eastAsia="Arial" w:hAnsi="Arial" w:cs="Arial"/>
                <w:b/>
                <w:i/>
              </w:rPr>
              <w:lastRenderedPageBreak/>
              <w:t>VI</w:t>
            </w:r>
            <w:r w:rsidR="001525E2">
              <w:rPr>
                <w:rFonts w:ascii="Arial" w:eastAsia="Arial" w:hAnsi="Arial" w:cs="Arial"/>
                <w:b/>
                <w:i/>
              </w:rPr>
              <w:t>I</w:t>
            </w:r>
            <w:r>
              <w:rPr>
                <w:rFonts w:ascii="Arial" w:eastAsia="Arial" w:hAnsi="Arial" w:cs="Arial"/>
                <w:b/>
                <w:i/>
              </w:rPr>
              <w:t>.</w:t>
            </w:r>
          </w:p>
        </w:tc>
        <w:tc>
          <w:tcPr>
            <w:tcW w:w="2250" w:type="dxa"/>
          </w:tcPr>
          <w:p w:rsidR="00EE18D6" w:rsidRDefault="00601032">
            <w:pPr>
              <w:rPr>
                <w:rFonts w:ascii="Arial" w:eastAsia="Arial" w:hAnsi="Arial" w:cs="Arial"/>
                <w:b/>
                <w:i/>
              </w:rPr>
            </w:pPr>
            <w:r>
              <w:rPr>
                <w:rFonts w:ascii="Arial" w:eastAsia="Arial" w:hAnsi="Arial" w:cs="Arial"/>
                <w:b/>
                <w:i/>
              </w:rPr>
              <w:t>Materials and Supplies Needed:</w:t>
            </w:r>
          </w:p>
        </w:tc>
        <w:tc>
          <w:tcPr>
            <w:tcW w:w="7560" w:type="dxa"/>
          </w:tcPr>
          <w:p w:rsidR="00EE18D6" w:rsidRDefault="00601032">
            <w:pPr>
              <w:rPr>
                <w:rFonts w:ascii="Arial" w:eastAsia="Arial" w:hAnsi="Arial" w:cs="Arial"/>
                <w:i/>
              </w:rPr>
            </w:pPr>
            <w:r>
              <w:rPr>
                <w:rFonts w:ascii="Arial" w:eastAsia="Arial" w:hAnsi="Arial" w:cs="Arial"/>
                <w:i/>
              </w:rPr>
              <w:t>Per Individual:</w:t>
            </w:r>
          </w:p>
          <w:p w:rsidR="00EE18D6" w:rsidRDefault="00601032">
            <w:pPr>
              <w:rPr>
                <w:rFonts w:ascii="Arial" w:eastAsia="Arial" w:hAnsi="Arial" w:cs="Arial"/>
              </w:rPr>
            </w:pPr>
            <w:proofErr w:type="gramStart"/>
            <w:r>
              <w:rPr>
                <w:rFonts w:ascii="Arial" w:eastAsia="Arial" w:hAnsi="Arial" w:cs="Arial"/>
              </w:rPr>
              <w:t>2 inch</w:t>
            </w:r>
            <w:proofErr w:type="gramEnd"/>
            <w:r>
              <w:rPr>
                <w:rFonts w:ascii="Arial" w:eastAsia="Arial" w:hAnsi="Arial" w:cs="Arial"/>
              </w:rPr>
              <w:t xml:space="preserve"> three ring binder               Pens or Pencils</w:t>
            </w:r>
          </w:p>
          <w:p w:rsidR="00EE18D6" w:rsidRDefault="00601032">
            <w:pPr>
              <w:rPr>
                <w:rFonts w:ascii="Arial" w:eastAsia="Arial" w:hAnsi="Arial" w:cs="Arial"/>
              </w:rPr>
            </w:pPr>
            <w:r>
              <w:rPr>
                <w:rFonts w:ascii="Arial" w:eastAsia="Arial" w:hAnsi="Arial" w:cs="Arial"/>
              </w:rPr>
              <w:t xml:space="preserve">Loose leaf paper             </w:t>
            </w:r>
            <w:r w:rsidR="00E4273B">
              <w:rPr>
                <w:rFonts w:ascii="Arial" w:eastAsia="Arial" w:hAnsi="Arial" w:cs="Arial"/>
              </w:rPr>
              <w:t xml:space="preserve">            </w:t>
            </w:r>
          </w:p>
          <w:p w:rsidR="00EE18D6" w:rsidRDefault="00601032">
            <w:pPr>
              <w:rPr>
                <w:rFonts w:ascii="Arial" w:eastAsia="Arial" w:hAnsi="Arial" w:cs="Arial"/>
              </w:rPr>
            </w:pPr>
            <w:r>
              <w:rPr>
                <w:rFonts w:ascii="Arial" w:eastAsia="Arial" w:hAnsi="Arial" w:cs="Arial"/>
                <w:i/>
              </w:rPr>
              <w:t xml:space="preserve"> </w:t>
            </w:r>
            <w:r>
              <w:rPr>
                <w:rFonts w:ascii="Arial" w:eastAsia="Arial" w:hAnsi="Arial" w:cs="Arial"/>
              </w:rPr>
              <w:t xml:space="preserve">           </w:t>
            </w:r>
          </w:p>
        </w:tc>
      </w:tr>
      <w:tr w:rsidR="00EE18D6">
        <w:tc>
          <w:tcPr>
            <w:tcW w:w="648" w:type="dxa"/>
          </w:tcPr>
          <w:p w:rsidR="00EE18D6" w:rsidRDefault="00EE18D6">
            <w:pPr>
              <w:rPr>
                <w:rFonts w:ascii="Arial" w:eastAsia="Arial" w:hAnsi="Arial" w:cs="Arial"/>
                <w:b/>
                <w:i/>
              </w:rPr>
            </w:pPr>
          </w:p>
        </w:tc>
        <w:tc>
          <w:tcPr>
            <w:tcW w:w="2250" w:type="dxa"/>
          </w:tcPr>
          <w:p w:rsidR="00EE18D6" w:rsidRDefault="00EE18D6">
            <w:pPr>
              <w:rPr>
                <w:rFonts w:ascii="Arial" w:eastAsia="Arial" w:hAnsi="Arial" w:cs="Arial"/>
                <w:b/>
                <w:i/>
              </w:rPr>
            </w:pPr>
          </w:p>
        </w:tc>
        <w:tc>
          <w:tcPr>
            <w:tcW w:w="7560" w:type="dxa"/>
          </w:tcPr>
          <w:p w:rsidR="00EE18D6" w:rsidRDefault="00EE18D6">
            <w:pPr>
              <w:rPr>
                <w:rFonts w:ascii="Arial" w:eastAsia="Arial" w:hAnsi="Arial" w:cs="Arial"/>
              </w:rPr>
            </w:pPr>
          </w:p>
        </w:tc>
      </w:tr>
    </w:tbl>
    <w:p w:rsidR="00EE18D6" w:rsidRDefault="00EE18D6">
      <w:pPr>
        <w:rPr>
          <w:rFonts w:ascii="Arial" w:eastAsia="Arial" w:hAnsi="Arial" w:cs="Arial"/>
        </w:rPr>
      </w:pPr>
    </w:p>
    <w:p w:rsidR="00EE18D6" w:rsidRDefault="00EE18D6">
      <w:pPr>
        <w:rPr>
          <w:rFonts w:ascii="Arial" w:eastAsia="Arial" w:hAnsi="Arial" w:cs="Arial"/>
        </w:rPr>
      </w:pPr>
    </w:p>
    <w:p w:rsidR="00EE18D6" w:rsidRDefault="00601032">
      <w:pPr>
        <w:rPr>
          <w:rFonts w:ascii="Arial" w:eastAsia="Arial" w:hAnsi="Arial" w:cs="Arial"/>
          <w:i/>
          <w:u w:val="single"/>
        </w:rPr>
      </w:pPr>
      <w:r>
        <w:rPr>
          <w:rFonts w:ascii="Arial" w:eastAsia="Arial" w:hAnsi="Arial" w:cs="Arial"/>
          <w:b/>
          <w:i/>
          <w:u w:val="single"/>
        </w:rPr>
        <w:t>Concerning electronic devices utilization</w:t>
      </w:r>
      <w:r>
        <w:rPr>
          <w:rFonts w:ascii="Arial" w:eastAsia="Arial" w:hAnsi="Arial" w:cs="Arial"/>
          <w:i/>
          <w:u w:val="single"/>
        </w:rPr>
        <w:t>:</w:t>
      </w:r>
    </w:p>
    <w:p w:rsidR="00EE18D6" w:rsidRDefault="00601032">
      <w:pPr>
        <w:rPr>
          <w:rFonts w:ascii="Arial" w:eastAsia="Arial" w:hAnsi="Arial" w:cs="Arial"/>
        </w:rPr>
      </w:pPr>
      <w:r>
        <w:rPr>
          <w:rFonts w:ascii="Arial" w:eastAsia="Arial" w:hAnsi="Arial" w:cs="Arial"/>
        </w:rPr>
        <w:t>1. Under no circumstances are student devices to be wired to the network or have print capabilities.</w:t>
      </w:r>
    </w:p>
    <w:p w:rsidR="00EE18D6" w:rsidRDefault="00601032">
      <w:pPr>
        <w:rPr>
          <w:rFonts w:ascii="Arial" w:eastAsia="Arial" w:hAnsi="Arial" w:cs="Arial"/>
        </w:rPr>
      </w:pPr>
      <w:r>
        <w:rPr>
          <w:rFonts w:ascii="Arial" w:eastAsia="Arial" w:hAnsi="Arial" w:cs="Arial"/>
        </w:rPr>
        <w:t>2. No flash drives, jump drives, or other USB devices will be allowed.</w:t>
      </w:r>
    </w:p>
    <w:p w:rsidR="00EE18D6" w:rsidRDefault="00601032">
      <w:pPr>
        <w:rPr>
          <w:rFonts w:ascii="Arial" w:eastAsia="Arial" w:hAnsi="Arial" w:cs="Arial"/>
        </w:rPr>
      </w:pPr>
      <w:r>
        <w:rPr>
          <w:rFonts w:ascii="Arial" w:eastAsia="Arial" w:hAnsi="Arial" w:cs="Arial"/>
        </w:rPr>
        <w:t xml:space="preserve">3. Neither the teacher, nor the school is responsible for broken, stolen, or lost devices.  </w:t>
      </w:r>
    </w:p>
    <w:p w:rsidR="00EE18D6" w:rsidRDefault="00601032">
      <w:pPr>
        <w:rPr>
          <w:rFonts w:ascii="Arial" w:eastAsia="Arial" w:hAnsi="Arial" w:cs="Arial"/>
        </w:rPr>
      </w:pPr>
      <w:r>
        <w:rPr>
          <w:rFonts w:ascii="Arial" w:eastAsia="Arial" w:hAnsi="Arial" w:cs="Arial"/>
        </w:rPr>
        <w:t xml:space="preserve">4. Devices will be used at the individual discretion of the teacher.  </w:t>
      </w:r>
    </w:p>
    <w:p w:rsidR="00EE18D6" w:rsidRDefault="00EE18D6">
      <w:pPr>
        <w:rPr>
          <w:rFonts w:ascii="Arial" w:eastAsia="Arial" w:hAnsi="Arial" w:cs="Arial"/>
          <w:u w:val="single"/>
        </w:rPr>
      </w:pPr>
    </w:p>
    <w:p w:rsidR="00EE18D6" w:rsidRDefault="00601032">
      <w:pPr>
        <w:rPr>
          <w:rFonts w:ascii="Arial" w:eastAsia="Arial" w:hAnsi="Arial" w:cs="Arial"/>
          <w:b/>
          <w:i/>
          <w:u w:val="single"/>
        </w:rPr>
      </w:pPr>
      <w:r>
        <w:rPr>
          <w:rFonts w:ascii="Arial" w:eastAsia="Arial" w:hAnsi="Arial" w:cs="Arial"/>
          <w:b/>
          <w:i/>
          <w:u w:val="single"/>
        </w:rPr>
        <w:t xml:space="preserve">Note: </w:t>
      </w:r>
    </w:p>
    <w:p w:rsidR="00EE18D6" w:rsidRDefault="00601032">
      <w:pPr>
        <w:rPr>
          <w:rFonts w:ascii="Arial" w:eastAsia="Arial" w:hAnsi="Arial" w:cs="Arial"/>
        </w:rPr>
      </w:pPr>
      <w:r>
        <w:rPr>
          <w:rFonts w:ascii="Arial" w:eastAsia="Arial" w:hAnsi="Arial" w:cs="Arial"/>
        </w:rPr>
        <w:t>1. The academic misconduct policy of the school will be followed in this course.</w:t>
      </w:r>
    </w:p>
    <w:p w:rsidR="00EE18D6" w:rsidRDefault="00601032">
      <w:pPr>
        <w:rPr>
          <w:rFonts w:ascii="Arial" w:eastAsia="Arial" w:hAnsi="Arial" w:cs="Arial"/>
        </w:rPr>
      </w:pPr>
      <w:r>
        <w:rPr>
          <w:rFonts w:ascii="Arial" w:eastAsia="Arial" w:hAnsi="Arial" w:cs="Arial"/>
        </w:rPr>
        <w:t>2. The attendance policy of the school will be followed for this course.</w:t>
      </w:r>
    </w:p>
    <w:p w:rsidR="00EE18D6" w:rsidRDefault="00601032">
      <w:pPr>
        <w:rPr>
          <w:rFonts w:ascii="Arial" w:eastAsia="Arial" w:hAnsi="Arial" w:cs="Arial"/>
        </w:rPr>
      </w:pPr>
      <w:r>
        <w:rPr>
          <w:rFonts w:ascii="Arial" w:eastAsia="Arial" w:hAnsi="Arial" w:cs="Arial"/>
        </w:rPr>
        <w:t>3. Any student who receives failing grades during this course is urged to discuss this with the teacher immediately.</w:t>
      </w:r>
    </w:p>
    <w:p w:rsidR="00EE18D6" w:rsidRDefault="00EE18D6">
      <w:pPr>
        <w:rPr>
          <w:rFonts w:ascii="Arial" w:eastAsia="Arial" w:hAnsi="Arial" w:cs="Arial"/>
        </w:rPr>
      </w:pPr>
    </w:p>
    <w:p w:rsidR="00EE18D6" w:rsidRDefault="00EE18D6">
      <w:pPr>
        <w:rPr>
          <w:rFonts w:ascii="Arial" w:eastAsia="Arial" w:hAnsi="Arial" w:cs="Arial"/>
          <w:sz w:val="20"/>
          <w:szCs w:val="20"/>
        </w:rPr>
      </w:pPr>
    </w:p>
    <w:sectPr w:rsidR="00EE18D6">
      <w:headerReference w:type="default" r:id="rId8"/>
      <w:footerReference w:type="default" r:id="rId9"/>
      <w:pgSz w:w="12240" w:h="15840"/>
      <w:pgMar w:top="432"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E14" w:rsidRDefault="005B6E14">
      <w:r>
        <w:separator/>
      </w:r>
    </w:p>
  </w:endnote>
  <w:endnote w:type="continuationSeparator" w:id="0">
    <w:p w:rsidR="005B6E14" w:rsidRDefault="005B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8D6" w:rsidRDefault="00601032">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4273B">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E14" w:rsidRDefault="005B6E14">
      <w:r>
        <w:separator/>
      </w:r>
    </w:p>
  </w:footnote>
  <w:footnote w:type="continuationSeparator" w:id="0">
    <w:p w:rsidR="005B6E14" w:rsidRDefault="005B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8D6" w:rsidRDefault="00601032">
    <w:pPr>
      <w:jc w:val="center"/>
      <w:rPr>
        <w:rFonts w:ascii="Arial" w:eastAsia="Arial" w:hAnsi="Arial" w:cs="Arial"/>
        <w:b/>
        <w:i/>
        <w:sz w:val="28"/>
        <w:szCs w:val="28"/>
      </w:rPr>
    </w:pPr>
    <w:r>
      <w:rPr>
        <w:rFonts w:ascii="Arial" w:eastAsia="Arial" w:hAnsi="Arial" w:cs="Arial"/>
        <w:b/>
        <w:i/>
        <w:sz w:val="28"/>
        <w:szCs w:val="28"/>
      </w:rPr>
      <w:t>Environmental Science</w:t>
    </w:r>
  </w:p>
  <w:p w:rsidR="00EE18D6" w:rsidRDefault="00601032">
    <w:pPr>
      <w:pBdr>
        <w:top w:val="nil"/>
        <w:left w:val="nil"/>
        <w:bottom w:val="nil"/>
        <w:right w:val="nil"/>
        <w:between w:val="nil"/>
      </w:pBdr>
      <w:tabs>
        <w:tab w:val="center" w:pos="4320"/>
        <w:tab w:val="right" w:pos="8640"/>
      </w:tabs>
      <w:jc w:val="center"/>
      <w:rPr>
        <w:rFonts w:ascii="Arial" w:eastAsia="Arial" w:hAnsi="Arial" w:cs="Arial"/>
        <w:i/>
        <w:color w:val="000000"/>
      </w:rPr>
    </w:pPr>
    <w:r>
      <w:rPr>
        <w:rFonts w:ascii="Arial" w:eastAsia="Arial" w:hAnsi="Arial" w:cs="Arial"/>
        <w:i/>
        <w:color w:val="000000"/>
      </w:rPr>
      <w:t xml:space="preserve">Syllabus </w:t>
    </w:r>
  </w:p>
  <w:p w:rsidR="00EE18D6" w:rsidRDefault="00601032">
    <w:pPr>
      <w:pBdr>
        <w:top w:val="nil"/>
        <w:left w:val="nil"/>
        <w:bottom w:val="nil"/>
        <w:right w:val="nil"/>
        <w:between w:val="nil"/>
      </w:pBdr>
      <w:tabs>
        <w:tab w:val="left" w:pos="525"/>
      </w:tabs>
      <w:rPr>
        <w:rFonts w:ascii="Arial" w:eastAsia="Arial" w:hAnsi="Arial" w:cs="Arial"/>
        <w:i/>
        <w:color w:val="000000"/>
      </w:rPr>
    </w:pPr>
    <w:r>
      <w:rPr>
        <w:rFonts w:ascii="Arial" w:eastAsia="Arial" w:hAnsi="Arial" w:cs="Arial"/>
        <w:i/>
        <w:color w:val="000000"/>
      </w:rPr>
      <w:tab/>
      <w:t xml:space="preserve">    </w:t>
    </w:r>
    <w:r>
      <w:rPr>
        <w:rFonts w:ascii="Arial" w:eastAsia="Arial" w:hAnsi="Arial" w:cs="Arial"/>
        <w:i/>
        <w:color w:val="000000"/>
      </w:rPr>
      <w:tab/>
    </w:r>
    <w:r>
      <w:rPr>
        <w:noProof/>
      </w:rPr>
      <w:drawing>
        <wp:anchor distT="0" distB="0" distL="114300" distR="114300" simplePos="0" relativeHeight="251658240" behindDoc="0" locked="0" layoutInCell="1" hidden="0" allowOverlap="1">
          <wp:simplePos x="0" y="0"/>
          <wp:positionH relativeFrom="column">
            <wp:posOffset>2976880</wp:posOffset>
          </wp:positionH>
          <wp:positionV relativeFrom="paragraph">
            <wp:posOffset>81280</wp:posOffset>
          </wp:positionV>
          <wp:extent cx="762000" cy="762000"/>
          <wp:effectExtent l="0" t="0" r="0" b="0"/>
          <wp:wrapNone/>
          <wp:docPr id="3" name="image1.png" descr="new patriothead"/>
          <wp:cNvGraphicFramePr/>
          <a:graphic xmlns:a="http://schemas.openxmlformats.org/drawingml/2006/main">
            <a:graphicData uri="http://schemas.openxmlformats.org/drawingml/2006/picture">
              <pic:pic xmlns:pic="http://schemas.openxmlformats.org/drawingml/2006/picture">
                <pic:nvPicPr>
                  <pic:cNvPr id="0" name="image1.png" descr="new patriothead"/>
                  <pic:cNvPicPr preferRelativeResize="0"/>
                </pic:nvPicPr>
                <pic:blipFill>
                  <a:blip r:embed="rId1"/>
                  <a:srcRect/>
                  <a:stretch>
                    <a:fillRect/>
                  </a:stretch>
                </pic:blipFill>
                <pic:spPr>
                  <a:xfrm>
                    <a:off x="0" y="0"/>
                    <a:ext cx="762000" cy="762000"/>
                  </a:xfrm>
                  <a:prstGeom prst="rect">
                    <a:avLst/>
                  </a:prstGeom>
                  <a:ln/>
                </pic:spPr>
              </pic:pic>
            </a:graphicData>
          </a:graphic>
        </wp:anchor>
      </w:drawing>
    </w:r>
  </w:p>
  <w:tbl>
    <w:tblPr>
      <w:tblStyle w:val="a2"/>
      <w:tblW w:w="13710" w:type="dxa"/>
      <w:tblInd w:w="18" w:type="dxa"/>
      <w:tblLayout w:type="fixed"/>
      <w:tblLook w:val="0000" w:firstRow="0" w:lastRow="0" w:firstColumn="0" w:lastColumn="0" w:noHBand="0" w:noVBand="0"/>
    </w:tblPr>
    <w:tblGrid>
      <w:gridCol w:w="3909"/>
      <w:gridCol w:w="3261"/>
      <w:gridCol w:w="3270"/>
      <w:gridCol w:w="3270"/>
    </w:tblGrid>
    <w:tr w:rsidR="00EE18D6">
      <w:tc>
        <w:tcPr>
          <w:tcW w:w="3909" w:type="dxa"/>
        </w:tcPr>
        <w:p w:rsidR="00EE18D6" w:rsidRDefault="00601032">
          <w:pPr>
            <w:pBdr>
              <w:top w:val="nil"/>
              <w:left w:val="nil"/>
              <w:bottom w:val="nil"/>
              <w:right w:val="nil"/>
              <w:between w:val="nil"/>
            </w:pBdr>
            <w:tabs>
              <w:tab w:val="center" w:pos="4320"/>
              <w:tab w:val="right" w:pos="8640"/>
            </w:tabs>
            <w:rPr>
              <w:rFonts w:ascii="Arial" w:eastAsia="Arial" w:hAnsi="Arial" w:cs="Arial"/>
              <w:i/>
              <w:color w:val="000000"/>
              <w:sz w:val="20"/>
              <w:szCs w:val="20"/>
            </w:rPr>
          </w:pPr>
          <w:r>
            <w:rPr>
              <w:rFonts w:ascii="Arial" w:eastAsia="Arial" w:hAnsi="Arial" w:cs="Arial"/>
              <w:i/>
              <w:color w:val="000000"/>
              <w:sz w:val="20"/>
              <w:szCs w:val="20"/>
            </w:rPr>
            <w:t>Bob Jones High School</w:t>
          </w:r>
        </w:p>
      </w:tc>
      <w:tc>
        <w:tcPr>
          <w:tcW w:w="3261" w:type="dxa"/>
        </w:tcPr>
        <w:p w:rsidR="00EE18D6" w:rsidRDefault="00601032">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r>
            <w:rPr>
              <w:rFonts w:ascii="Arial" w:eastAsia="Arial" w:hAnsi="Arial" w:cs="Arial"/>
              <w:i/>
              <w:color w:val="000000"/>
              <w:sz w:val="20"/>
              <w:szCs w:val="20"/>
            </w:rPr>
            <w:t xml:space="preserve">Teacher:             </w:t>
          </w:r>
        </w:p>
      </w:tc>
      <w:tc>
        <w:tcPr>
          <w:tcW w:w="3270" w:type="dxa"/>
        </w:tcPr>
        <w:p w:rsidR="00EE18D6" w:rsidRDefault="00601032">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r>
            <w:rPr>
              <w:rFonts w:ascii="Arial" w:eastAsia="Arial" w:hAnsi="Arial" w:cs="Arial"/>
              <w:i/>
              <w:sz w:val="20"/>
              <w:szCs w:val="20"/>
            </w:rPr>
            <w:t>Coach Hollingsworth</w:t>
          </w:r>
        </w:p>
      </w:tc>
      <w:tc>
        <w:tcPr>
          <w:tcW w:w="3270" w:type="dxa"/>
        </w:tcPr>
        <w:p w:rsidR="00EE18D6" w:rsidRDefault="00EE18D6">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p>
      </w:tc>
    </w:tr>
    <w:tr w:rsidR="00EE18D6">
      <w:tc>
        <w:tcPr>
          <w:tcW w:w="3909" w:type="dxa"/>
        </w:tcPr>
        <w:p w:rsidR="00EE18D6" w:rsidRDefault="00601032">
          <w:pPr>
            <w:pBdr>
              <w:top w:val="nil"/>
              <w:left w:val="nil"/>
              <w:bottom w:val="nil"/>
              <w:right w:val="nil"/>
              <w:between w:val="nil"/>
            </w:pBdr>
            <w:tabs>
              <w:tab w:val="center" w:pos="4320"/>
              <w:tab w:val="right" w:pos="8640"/>
            </w:tabs>
            <w:rPr>
              <w:rFonts w:ascii="Arial" w:eastAsia="Arial" w:hAnsi="Arial" w:cs="Arial"/>
              <w:i/>
              <w:color w:val="000000"/>
              <w:sz w:val="20"/>
              <w:szCs w:val="20"/>
            </w:rPr>
          </w:pPr>
          <w:r>
            <w:rPr>
              <w:rFonts w:ascii="Arial" w:eastAsia="Arial" w:hAnsi="Arial" w:cs="Arial"/>
              <w:i/>
              <w:color w:val="000000"/>
              <w:sz w:val="20"/>
              <w:szCs w:val="20"/>
            </w:rPr>
            <w:t>650 Hughes Road</w:t>
          </w:r>
        </w:p>
      </w:tc>
      <w:tc>
        <w:tcPr>
          <w:tcW w:w="3261" w:type="dxa"/>
        </w:tcPr>
        <w:p w:rsidR="00EE18D6" w:rsidRDefault="00601032">
          <w:pPr>
            <w:pBdr>
              <w:top w:val="nil"/>
              <w:left w:val="nil"/>
              <w:bottom w:val="nil"/>
              <w:right w:val="nil"/>
              <w:between w:val="nil"/>
            </w:pBdr>
            <w:tabs>
              <w:tab w:val="center" w:pos="4320"/>
              <w:tab w:val="right" w:pos="8640"/>
            </w:tabs>
            <w:jc w:val="center"/>
            <w:rPr>
              <w:rFonts w:ascii="Arial" w:eastAsia="Arial" w:hAnsi="Arial" w:cs="Arial"/>
              <w:i/>
              <w:color w:val="000000"/>
              <w:sz w:val="20"/>
              <w:szCs w:val="20"/>
            </w:rPr>
          </w:pPr>
          <w:r>
            <w:rPr>
              <w:rFonts w:ascii="Arial" w:eastAsia="Arial" w:hAnsi="Arial" w:cs="Arial"/>
              <w:i/>
              <w:sz w:val="20"/>
              <w:szCs w:val="20"/>
            </w:rPr>
            <w:t xml:space="preserve">                                     </w:t>
          </w:r>
          <w:r>
            <w:rPr>
              <w:rFonts w:ascii="Arial" w:eastAsia="Arial" w:hAnsi="Arial" w:cs="Arial"/>
              <w:i/>
              <w:color w:val="000000"/>
              <w:sz w:val="20"/>
              <w:szCs w:val="20"/>
            </w:rPr>
            <w:t xml:space="preserve">Email:  </w:t>
          </w:r>
        </w:p>
      </w:tc>
      <w:tc>
        <w:tcPr>
          <w:tcW w:w="3270" w:type="dxa"/>
        </w:tcPr>
        <w:p w:rsidR="00EE18D6" w:rsidRDefault="00601032">
          <w:pPr>
            <w:pBdr>
              <w:top w:val="nil"/>
              <w:left w:val="nil"/>
              <w:bottom w:val="nil"/>
              <w:right w:val="nil"/>
              <w:between w:val="nil"/>
            </w:pBdr>
            <w:tabs>
              <w:tab w:val="center" w:pos="4320"/>
              <w:tab w:val="right" w:pos="8640"/>
            </w:tabs>
            <w:ind w:left="-90"/>
            <w:rPr>
              <w:rFonts w:ascii="Arial" w:eastAsia="Arial" w:hAnsi="Arial" w:cs="Arial"/>
              <w:i/>
              <w:color w:val="000000"/>
              <w:sz w:val="18"/>
              <w:szCs w:val="18"/>
            </w:rPr>
          </w:pPr>
          <w:r>
            <w:rPr>
              <w:rFonts w:ascii="Arial" w:eastAsia="Arial" w:hAnsi="Arial" w:cs="Arial"/>
              <w:i/>
              <w:sz w:val="18"/>
              <w:szCs w:val="18"/>
            </w:rPr>
            <w:t>jrhollingsworth@madisoncity.k12.al.us</w:t>
          </w:r>
        </w:p>
      </w:tc>
      <w:tc>
        <w:tcPr>
          <w:tcW w:w="3270" w:type="dxa"/>
        </w:tcPr>
        <w:p w:rsidR="00EE18D6" w:rsidRDefault="00EE18D6">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p>
      </w:tc>
    </w:tr>
    <w:tr w:rsidR="00EE18D6">
      <w:tc>
        <w:tcPr>
          <w:tcW w:w="3909" w:type="dxa"/>
        </w:tcPr>
        <w:p w:rsidR="00EE18D6" w:rsidRDefault="00601032">
          <w:pPr>
            <w:pBdr>
              <w:top w:val="nil"/>
              <w:left w:val="nil"/>
              <w:bottom w:val="nil"/>
              <w:right w:val="nil"/>
              <w:between w:val="nil"/>
            </w:pBdr>
            <w:tabs>
              <w:tab w:val="center" w:pos="4320"/>
              <w:tab w:val="right" w:pos="8640"/>
            </w:tabs>
            <w:rPr>
              <w:rFonts w:ascii="Arial" w:eastAsia="Arial" w:hAnsi="Arial" w:cs="Arial"/>
              <w:i/>
              <w:color w:val="000000"/>
              <w:sz w:val="20"/>
              <w:szCs w:val="20"/>
            </w:rPr>
          </w:pPr>
          <w:r>
            <w:rPr>
              <w:rFonts w:ascii="Arial" w:eastAsia="Arial" w:hAnsi="Arial" w:cs="Arial"/>
              <w:i/>
              <w:color w:val="000000"/>
              <w:sz w:val="20"/>
              <w:szCs w:val="20"/>
            </w:rPr>
            <w:t>Madison, AL  35758</w:t>
          </w:r>
        </w:p>
      </w:tc>
      <w:tc>
        <w:tcPr>
          <w:tcW w:w="3261" w:type="dxa"/>
        </w:tcPr>
        <w:p w:rsidR="00EE18D6" w:rsidRDefault="00EE18D6">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p>
      </w:tc>
      <w:tc>
        <w:tcPr>
          <w:tcW w:w="3270" w:type="dxa"/>
        </w:tcPr>
        <w:p w:rsidR="00EE18D6" w:rsidRDefault="00EE18D6">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p>
      </w:tc>
      <w:tc>
        <w:tcPr>
          <w:tcW w:w="3270" w:type="dxa"/>
        </w:tcPr>
        <w:p w:rsidR="00EE18D6" w:rsidRDefault="00EE18D6">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p>
      </w:tc>
    </w:tr>
  </w:tbl>
  <w:p w:rsidR="00EE18D6" w:rsidRDefault="00EE18D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3709"/>
    <w:multiLevelType w:val="hybridMultilevel"/>
    <w:tmpl w:val="4260D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1D27"/>
    <w:multiLevelType w:val="hybridMultilevel"/>
    <w:tmpl w:val="2546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333F5"/>
    <w:multiLevelType w:val="multilevel"/>
    <w:tmpl w:val="11066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9255DB"/>
    <w:multiLevelType w:val="multilevel"/>
    <w:tmpl w:val="09E2A632"/>
    <w:lvl w:ilvl="0">
      <w:start w:val="1"/>
      <w:numFmt w:val="decimal"/>
      <w:pStyle w:val="BulletS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D6"/>
    <w:rsid w:val="001525E2"/>
    <w:rsid w:val="005B6E14"/>
    <w:rsid w:val="00601032"/>
    <w:rsid w:val="00757864"/>
    <w:rsid w:val="00E4273B"/>
    <w:rsid w:val="00EE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13F88"/>
  <w15:docId w15:val="{BE738F81-9876-504F-A96E-143D8FB6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F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0"/>
    </w:rPr>
  </w:style>
  <w:style w:type="character" w:styleId="Hyperlink">
    <w:name w:val="Hyperlink"/>
    <w:rPr>
      <w:color w:val="0000FF"/>
      <w:u w:val="single"/>
    </w:rPr>
  </w:style>
  <w:style w:type="character" w:styleId="PageNumber">
    <w:name w:val="page number"/>
    <w:basedOn w:val="DefaultParagraphFont"/>
  </w:style>
  <w:style w:type="paragraph" w:customStyle="1" w:styleId="Style1">
    <w:name w:val="Style1"/>
    <w:basedOn w:val="Normal"/>
    <w:pPr>
      <w:jc w:val="center"/>
    </w:pPr>
    <w:rPr>
      <w:rFonts w:ascii="Arial" w:hAnsi="Arial" w:cs="Arial"/>
      <w:b/>
      <w:bCs/>
      <w:i/>
      <w:caps/>
      <w:sz w:val="28"/>
      <w:szCs w:val="32"/>
    </w:rPr>
  </w:style>
  <w:style w:type="paragraph" w:customStyle="1" w:styleId="BulletSci">
    <w:name w:val="BulletSci"/>
    <w:basedOn w:val="Normal"/>
    <w:autoRedefine/>
    <w:rsid w:val="00393C02"/>
    <w:pPr>
      <w:numPr>
        <w:numId w:val="2"/>
      </w:numPr>
      <w:tabs>
        <w:tab w:val="left" w:pos="1350"/>
      </w:tabs>
      <w:ind w:left="1350" w:hanging="270"/>
    </w:pPr>
    <w:rPr>
      <w:sz w:val="22"/>
      <w:szCs w:val="22"/>
    </w:rPr>
  </w:style>
  <w:style w:type="paragraph" w:customStyle="1" w:styleId="ContentStandard">
    <w:name w:val="Content Standard"/>
    <w:basedOn w:val="Normal"/>
    <w:autoRedefine/>
    <w:rsid w:val="008D5621"/>
    <w:pPr>
      <w:tabs>
        <w:tab w:val="decimal" w:pos="360"/>
      </w:tabs>
    </w:pPr>
    <w:rPr>
      <w:rFonts w:ascii="Arial" w:hAnsi="Arial" w:cs="Arial"/>
      <w:sz w:val="22"/>
      <w:szCs w:val="22"/>
    </w:rPr>
  </w:style>
  <w:style w:type="paragraph" w:customStyle="1" w:styleId="ExampleSci">
    <w:name w:val="ExampleSci"/>
    <w:basedOn w:val="Normal"/>
    <w:autoRedefine/>
    <w:rsid w:val="00393C02"/>
    <w:pPr>
      <w:tabs>
        <w:tab w:val="left" w:pos="2250"/>
        <w:tab w:val="left" w:pos="2610"/>
      </w:tabs>
      <w:ind w:left="2250" w:hanging="1170"/>
      <w:jc w:val="center"/>
    </w:pPr>
    <w:rPr>
      <w:sz w:val="22"/>
      <w:szCs w:val="22"/>
    </w:rPr>
  </w:style>
  <w:style w:type="character" w:styleId="FollowedHyperlink">
    <w:name w:val="FollowedHyperlink"/>
    <w:basedOn w:val="DefaultParagraphFont"/>
    <w:rsid w:val="005E4916"/>
    <w:rPr>
      <w:color w:val="954F72" w:themeColor="followedHyperlink"/>
      <w:u w:val="single"/>
    </w:rPr>
  </w:style>
  <w:style w:type="character" w:styleId="UnresolvedMention">
    <w:name w:val="Unresolved Mention"/>
    <w:basedOn w:val="DefaultParagraphFont"/>
    <w:uiPriority w:val="99"/>
    <w:semiHidden/>
    <w:unhideWhenUsed/>
    <w:rsid w:val="00383713"/>
    <w:rPr>
      <w:color w:val="605E5C"/>
      <w:shd w:val="clear" w:color="auto" w:fill="E1DFDD"/>
    </w:rPr>
  </w:style>
  <w:style w:type="paragraph" w:styleId="BalloonText">
    <w:name w:val="Balloon Text"/>
    <w:basedOn w:val="Normal"/>
    <w:link w:val="BalloonTextChar"/>
    <w:rsid w:val="006B2A2B"/>
    <w:rPr>
      <w:sz w:val="18"/>
      <w:szCs w:val="18"/>
    </w:rPr>
  </w:style>
  <w:style w:type="character" w:customStyle="1" w:styleId="BalloonTextChar">
    <w:name w:val="Balloon Text Char"/>
    <w:basedOn w:val="DefaultParagraphFont"/>
    <w:link w:val="BalloonText"/>
    <w:rsid w:val="006B2A2B"/>
    <w:rPr>
      <w:sz w:val="18"/>
      <w:szCs w:val="18"/>
    </w:rPr>
  </w:style>
  <w:style w:type="paragraph" w:customStyle="1" w:styleId="Default">
    <w:name w:val="Default"/>
    <w:rsid w:val="006B2A2B"/>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5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b3ApETuC0khpHoGR2paIcCRI2A==">AMUW2mVdQOhGD7LiVDDYnXz0mYAFU7ta5H6VOFqgQhpxtgrjEb6AnKuBX6ilfdgv8gTurYRoL0mlpF5hDUrJcU1/Kf40XuSqtZbwG3aSS0b12OWFSV4Ge6g=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2020-08-09T23:00:00Z</dcterms:created>
  <dcterms:modified xsi:type="dcterms:W3CDTF">2020-08-10T13:38:00Z</dcterms:modified>
</cp:coreProperties>
</file>